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spacing w:line="560" w:lineRule="exact"/>
        <w:rPr>
          <w:rFonts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 w:cs="Times New Roman"/>
          <w:bCs/>
          <w:sz w:val="44"/>
          <w:szCs w:val="44"/>
        </w:rPr>
      </w:pPr>
      <w:bookmarkStart w:id="0" w:name="_GoBack"/>
      <w:r>
        <w:rPr>
          <w:rFonts w:eastAsia="方正小标宋_GBK" w:cs="Times New Roman"/>
          <w:bCs/>
          <w:sz w:val="44"/>
          <w:szCs w:val="44"/>
        </w:rPr>
        <w:t>团支部书记“背靠背”满意度测评表</w:t>
      </w:r>
      <w:bookmarkEnd w:id="0"/>
    </w:p>
    <w:p>
      <w:pPr>
        <w:spacing w:line="560" w:lineRule="exact"/>
        <w:jc w:val="center"/>
        <w:rPr>
          <w:rFonts w:hint="eastAsia" w:eastAsia="方正楷体_GBK" w:cs="Times New Roman"/>
          <w:bCs/>
          <w:sz w:val="32"/>
          <w:szCs w:val="32"/>
        </w:rPr>
      </w:pPr>
      <w:r>
        <w:rPr>
          <w:rFonts w:eastAsia="方正楷体_GBK" w:cs="Times New Roman"/>
          <w:bCs/>
          <w:sz w:val="32"/>
          <w:szCs w:val="32"/>
        </w:rPr>
        <w:t>（以集中测评为例）</w:t>
      </w:r>
    </w:p>
    <w:p>
      <w:pPr>
        <w:spacing w:line="560" w:lineRule="exact"/>
        <w:jc w:val="center"/>
        <w:rPr>
          <w:rFonts w:eastAsia="方正楷体_GBK" w:cs="Times New Roman"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591"/>
        <w:gridCol w:w="1701"/>
        <w:gridCol w:w="567"/>
        <w:gridCol w:w="993"/>
        <w:gridCol w:w="1275"/>
        <w:gridCol w:w="2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测评</w:t>
            </w:r>
          </w:p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对象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姓  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××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何年何月</w:t>
            </w:r>
          </w:p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任团支部书记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××年××月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hint="eastAsia" w:eastAsia="方正仿宋_GBK" w:cs="Times New Roman"/>
                <w:sz w:val="32"/>
                <w:szCs w:val="32"/>
              </w:rPr>
              <w:t>所在</w:t>
            </w:r>
            <w:r>
              <w:rPr>
                <w:rFonts w:eastAsia="方正仿宋_GBK" w:cs="Times New Roman"/>
                <w:sz w:val="32"/>
                <w:szCs w:val="32"/>
              </w:rPr>
              <w:t>支部</w:t>
            </w:r>
          </w:p>
        </w:tc>
        <w:tc>
          <w:tcPr>
            <w:tcW w:w="705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测评</w:t>
            </w:r>
          </w:p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内容</w:t>
            </w:r>
          </w:p>
        </w:tc>
        <w:tc>
          <w:tcPr>
            <w:tcW w:w="86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等</w:t>
            </w:r>
            <w:r>
              <w:rPr>
                <w:rFonts w:hint="eastAsia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eastAsia="方正仿宋_GBK" w:cs="Times New Roman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满意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基本满意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  <w:r>
              <w:rPr>
                <w:rFonts w:eastAsia="方正仿宋_GBK" w:cs="Times New Roman"/>
                <w:sz w:val="32"/>
                <w:szCs w:val="32"/>
              </w:rPr>
              <w:t>不满意</w:t>
            </w:r>
          </w:p>
        </w:tc>
        <w:tc>
          <w:tcPr>
            <w:tcW w:w="37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pacing w:val="-20"/>
                <w:sz w:val="32"/>
                <w:szCs w:val="32"/>
              </w:rPr>
            </w:pPr>
            <w:r>
              <w:rPr>
                <w:rFonts w:eastAsia="方正仿宋_GBK" w:cs="Times New Roman"/>
                <w:spacing w:val="-20"/>
                <w:sz w:val="32"/>
                <w:szCs w:val="32"/>
              </w:rPr>
              <w:t>不满意类别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eastAsia="方正仿宋_GBK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28"/>
                <w:szCs w:val="32"/>
              </w:rPr>
            </w:pPr>
            <w:r>
              <w:rPr>
                <w:rFonts w:eastAsia="方正仿宋_GBK" w:cs="Times New Roman"/>
                <w:sz w:val="28"/>
                <w:szCs w:val="32"/>
              </w:rPr>
              <w:t>德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28"/>
                <w:szCs w:val="32"/>
              </w:rPr>
            </w:pPr>
            <w:r>
              <w:rPr>
                <w:rFonts w:eastAsia="方正仿宋_GBK" w:cs="Times New Roman"/>
                <w:sz w:val="28"/>
                <w:szCs w:val="32"/>
              </w:rPr>
              <w:t>能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28"/>
                <w:szCs w:val="32"/>
              </w:rPr>
            </w:pPr>
            <w:r>
              <w:rPr>
                <w:rFonts w:eastAsia="方正仿宋_GBK" w:cs="Times New Roman"/>
                <w:sz w:val="28"/>
                <w:szCs w:val="32"/>
              </w:rPr>
              <w:t>勤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28"/>
                <w:szCs w:val="32"/>
              </w:rPr>
            </w:pPr>
            <w:r>
              <w:rPr>
                <w:rFonts w:eastAsia="方正仿宋_GBK" w:cs="Times New Roman"/>
                <w:sz w:val="28"/>
                <w:szCs w:val="32"/>
              </w:rPr>
              <w:t>绩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28"/>
                <w:szCs w:val="32"/>
              </w:rPr>
            </w:pPr>
            <w:r>
              <w:rPr>
                <w:rFonts w:eastAsia="方正仿宋_GBK" w:cs="Times New Roman"/>
                <w:sz w:val="28"/>
                <w:szCs w:val="32"/>
              </w:rPr>
              <w:t>廉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32"/>
                <w:szCs w:val="32"/>
              </w:rPr>
            </w:pPr>
          </w:p>
        </w:tc>
        <w:tc>
          <w:tcPr>
            <w:tcW w:w="37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28"/>
                <w:szCs w:val="32"/>
              </w:rPr>
            </w:pPr>
            <w:r>
              <w:rPr>
                <w:rFonts w:eastAsia="方正仿宋_GBK" w:cs="Times New Roman"/>
                <w:sz w:val="28"/>
                <w:szCs w:val="32"/>
              </w:rPr>
              <w:t>其他</w:t>
            </w:r>
            <w:r>
              <w:rPr>
                <w:rFonts w:hint="eastAsia" w:eastAsia="方正仿宋_GBK" w:cs="Times New Roman"/>
                <w:sz w:val="28"/>
                <w:szCs w:val="32"/>
              </w:rPr>
              <w:t>（注明）</w:t>
            </w:r>
          </w:p>
        </w:tc>
      </w:tr>
    </w:tbl>
    <w:p>
      <w:pPr>
        <w:spacing w:line="560" w:lineRule="exact"/>
        <w:ind w:firstLine="560" w:firstLineChars="200"/>
        <w:rPr>
          <w:rFonts w:eastAsia="方正仿宋_GBK" w:cs="Times New Roman"/>
          <w:sz w:val="28"/>
          <w:szCs w:val="28"/>
        </w:rPr>
      </w:pPr>
      <w:r>
        <w:rPr>
          <w:rFonts w:eastAsia="方正仿宋_GBK" w:cs="Times New Roman"/>
          <w:sz w:val="28"/>
          <w:szCs w:val="28"/>
        </w:rPr>
        <w:t>备注：</w:t>
      </w:r>
    </w:p>
    <w:p>
      <w:pPr>
        <w:spacing w:line="560" w:lineRule="exact"/>
        <w:ind w:firstLine="560" w:firstLineChars="200"/>
        <w:rPr>
          <w:rFonts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</w:rPr>
        <w:t>1.</w:t>
      </w:r>
      <w:r>
        <w:rPr>
          <w:rFonts w:eastAsia="方正仿宋_GBK" w:cs="Times New Roman"/>
          <w:sz w:val="28"/>
          <w:szCs w:val="28"/>
        </w:rPr>
        <w:t>请在“等次”栏中选择其中一项打“√”，多选或不选均为无效。</w:t>
      </w:r>
    </w:p>
    <w:p>
      <w:pPr>
        <w:spacing w:line="560" w:lineRule="exact"/>
        <w:ind w:firstLine="560" w:firstLineChars="200"/>
        <w:rPr>
          <w:rFonts w:hint="eastAsia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</w:rPr>
        <w:t>2.</w:t>
      </w:r>
      <w:r>
        <w:rPr>
          <w:rFonts w:eastAsia="方正仿宋_GBK" w:cs="Times New Roman"/>
          <w:sz w:val="28"/>
          <w:szCs w:val="28"/>
        </w:rPr>
        <w:t>团支部书记基本履职要求：（1）是否坚决执行党的基本路线和各项方针政策；（2）是否通过“支部上网行动”等方式密切联系团员青年；（3）是否认真开展各类主题团日活动，并通过抢票方式实现团的活动开放共享；（4）是否带领团支部全体团员注册成为志愿者并参与志愿服务活动；（5）是否做好团员发展以及教育、管理和服务工作。</w:t>
      </w:r>
    </w:p>
    <w:p>
      <w:r>
        <w:rPr>
          <w:rFonts w:eastAsia="方正仿宋_GBK" w:cs="Times New Roman"/>
          <w:sz w:val="28"/>
          <w:szCs w:val="28"/>
        </w:rPr>
        <w:t>3．</w:t>
      </w:r>
      <w:r>
        <w:rPr>
          <w:rFonts w:eastAsia="方正仿宋_GBK"/>
          <w:sz w:val="28"/>
          <w:szCs w:val="28"/>
        </w:rPr>
        <w:t>选择“不满意”类别的，需要选择具体分项或者填写其他具体原因，此栏可以多选或填写不满意原因。不满意·德（宗旨意识差、作风不民主）、不满意·能（履职能力较差，服务团员青年工作做得不好）、不满意·勤（不敢担当，工作讲条件、找借口，不执行或打折扣执行）、不满意·绩（共青团工作没成效、没亮点、没抓手，团员青年获得感差）、不满意·廉（以权谋私，廉洁自律意识差。对待团员青年态度生硬，吃拿卡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300E6"/>
    <w:rsid w:val="775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2022-03-13T14:37:00Z</dcterms:created>
  <dc:creator>等风来</dc:creator>
  <cp:lastModifiedBy>等风来</cp:lastModifiedBy>
  <dcterms:modified xsi:type="dcterms:W3CDTF">2022-03-13T14:38:22Z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09DEB3500E3E49E28BC684EE11C61F1E</vt:lpwstr>
  </property>
</Properties>
</file>